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99" w:rsidRDefault="00077499" w:rsidP="00077499">
      <w:pPr>
        <w:pStyle w:val="Encabezado"/>
        <w:jc w:val="center"/>
      </w:pPr>
      <w:bookmarkStart w:id="0" w:name="_Hlk130371514"/>
      <w:r>
        <w:rPr>
          <w:noProof/>
        </w:rPr>
        <w:drawing>
          <wp:inline distT="0" distB="0" distL="0" distR="0" wp14:anchorId="0C3CFBF1" wp14:editId="1A9A1708">
            <wp:extent cx="731520" cy="11277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499" w:rsidRDefault="00077499" w:rsidP="0007749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Brush Script MT" w:hAnsi="Brush Script MT"/>
          <w:i/>
          <w:color w:val="632423"/>
          <w:sz w:val="28"/>
        </w:rPr>
      </w:pPr>
      <w:r w:rsidRPr="00B17360">
        <w:rPr>
          <w:rFonts w:ascii="Brush Script MT" w:hAnsi="Brush Script MT"/>
          <w:i/>
          <w:color w:val="632423"/>
          <w:sz w:val="28"/>
        </w:rPr>
        <w:t>Tribunal de Honor</w:t>
      </w:r>
    </w:p>
    <w:p w:rsidR="00077499" w:rsidRPr="00B17360" w:rsidRDefault="00077499" w:rsidP="0007749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Brush Script MT" w:hAnsi="Brush Script MT"/>
          <w:i/>
          <w:color w:val="632423"/>
          <w:sz w:val="28"/>
        </w:rPr>
      </w:pPr>
      <w:r w:rsidRPr="00B17360">
        <w:rPr>
          <w:rFonts w:ascii="Brush Script MT" w:hAnsi="Brush Script MT"/>
          <w:i/>
          <w:color w:val="632423"/>
          <w:sz w:val="28"/>
        </w:rPr>
        <w:t>Colegio de Abogados y Notarios de Guatemala</w:t>
      </w:r>
    </w:p>
    <w:bookmarkEnd w:id="0"/>
    <w:p w:rsidR="00077499" w:rsidRDefault="00077499" w:rsidP="00077499">
      <w:pPr>
        <w:pStyle w:val="Encabezado"/>
      </w:pPr>
    </w:p>
    <w:p w:rsidR="004921E1" w:rsidRPr="00077499" w:rsidRDefault="00077499" w:rsidP="00EA2F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77499">
        <w:rPr>
          <w:rFonts w:ascii="Times New Roman" w:hAnsi="Times New Roman" w:cs="Times New Roman"/>
          <w:b/>
          <w:bCs/>
        </w:rPr>
        <w:t xml:space="preserve">ESTATUTOS DEL </w:t>
      </w:r>
      <w:r w:rsidR="00CC540E" w:rsidRPr="00077499">
        <w:rPr>
          <w:rFonts w:ascii="Times New Roman" w:hAnsi="Times New Roman" w:cs="Times New Roman"/>
          <w:b/>
          <w:bCs/>
        </w:rPr>
        <w:t>COLEGIO DE ABOGADOS DE GUATEMALA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77499">
        <w:rPr>
          <w:rFonts w:ascii="Times New Roman" w:hAnsi="Times New Roman" w:cs="Times New Roman"/>
          <w:b/>
          <w:bCs/>
        </w:rPr>
        <w:t>TITULO I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77499">
        <w:rPr>
          <w:rFonts w:ascii="Times New Roman" w:hAnsi="Times New Roman" w:cs="Times New Roman"/>
          <w:b/>
          <w:bCs/>
        </w:rPr>
        <w:t>DISPOSICIONES GENERALES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1. </w:t>
      </w:r>
      <w:r w:rsidRPr="00077499">
        <w:rPr>
          <w:rFonts w:ascii="Times New Roman" w:hAnsi="Times New Roman" w:cs="Times New Roman"/>
        </w:rPr>
        <w:t>El Colegio de Abogados de Guatemala, está integrado por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todos los Abogados y Notarios que se encuentran inscritos en el Registro del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mismo. Esta institución se rige por el Decreto No. 332 del Congreso y por los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presentes Estatutos.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2. </w:t>
      </w:r>
      <w:r w:rsidRPr="00077499">
        <w:rPr>
          <w:rFonts w:ascii="Times New Roman" w:hAnsi="Times New Roman" w:cs="Times New Roman"/>
        </w:rPr>
        <w:t>Para el ejercicio de las profesiones de Abogados y Notarios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y para el desempeño de cargos que exijan tales calidades, es necesario estar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inscrito como miembro activo del Colegio en el libro respectivo sin prejuicio de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llenar y cumplir las prescripciones establecidas por las leyes.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3. </w:t>
      </w:r>
      <w:r w:rsidRPr="00077499">
        <w:rPr>
          <w:rFonts w:ascii="Times New Roman" w:hAnsi="Times New Roman" w:cs="Times New Roman"/>
        </w:rPr>
        <w:t>El Colegio de Abogados tiene su domicilio en la capital de la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República.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4. </w:t>
      </w:r>
      <w:r w:rsidRPr="00077499">
        <w:rPr>
          <w:rFonts w:ascii="Times New Roman" w:hAnsi="Times New Roman" w:cs="Times New Roman"/>
        </w:rPr>
        <w:t>La representación legal del Colegio corresponde a su Junta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 xml:space="preserve">Directiva, la cual podrá delegarla en el </w:t>
      </w:r>
      <w:r w:rsidR="00CC540E" w:rsidRPr="00077499">
        <w:rPr>
          <w:rFonts w:ascii="Times New Roman" w:hAnsi="Times New Roman" w:cs="Times New Roman"/>
        </w:rPr>
        <w:t>presidente</w:t>
      </w:r>
      <w:r w:rsidRPr="00077499">
        <w:rPr>
          <w:rFonts w:ascii="Times New Roman" w:hAnsi="Times New Roman" w:cs="Times New Roman"/>
        </w:rPr>
        <w:t>.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77499">
        <w:rPr>
          <w:rFonts w:ascii="Times New Roman" w:hAnsi="Times New Roman" w:cs="Times New Roman"/>
          <w:b/>
          <w:bCs/>
        </w:rPr>
        <w:t>TITULO II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77499">
        <w:rPr>
          <w:rFonts w:ascii="Times New Roman" w:hAnsi="Times New Roman" w:cs="Times New Roman"/>
          <w:b/>
          <w:bCs/>
        </w:rPr>
        <w:t>DE LA ASAMBLEA GENERAL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5. </w:t>
      </w:r>
      <w:r w:rsidRPr="00077499">
        <w:rPr>
          <w:rFonts w:ascii="Times New Roman" w:hAnsi="Times New Roman" w:cs="Times New Roman"/>
        </w:rPr>
        <w:t>La Asamblea General se forma con los colegiados activos</w:t>
      </w:r>
      <w:r w:rsidR="00055723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inscritos en el libro de registro.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6. </w:t>
      </w:r>
      <w:r w:rsidRPr="00077499">
        <w:rPr>
          <w:rFonts w:ascii="Times New Roman" w:hAnsi="Times New Roman" w:cs="Times New Roman"/>
        </w:rPr>
        <w:t>Son atribuciones de la Asamblea General:</w:t>
      </w:r>
    </w:p>
    <w:p w:rsidR="004921E1" w:rsidRPr="00077499" w:rsidRDefault="004921E1" w:rsidP="00EA2FB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Aprobar los Estatutos y Reglamentos del Colegio, lo mismo que sus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reformas;</w:t>
      </w:r>
    </w:p>
    <w:p w:rsidR="004921E1" w:rsidRPr="00077499" w:rsidRDefault="004921E1" w:rsidP="00EA2FB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Fijar las cuotas ordinarias y extraordinarias que deban pagar los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colegiados;</w:t>
      </w:r>
    </w:p>
    <w:p w:rsidR="004921E1" w:rsidRPr="00077499" w:rsidRDefault="004921E1" w:rsidP="00EA2FB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Elegir a los miembros de la Junta Directiva, del Tribunal de Honor,</w:t>
      </w:r>
      <w:r w:rsidR="002E38C5" w:rsidRPr="00077499">
        <w:rPr>
          <w:rFonts w:ascii="Times New Roman" w:hAnsi="Times New Roman" w:cs="Times New Roman"/>
        </w:rPr>
        <w:t xml:space="preserve"> </w:t>
      </w:r>
      <w:proofErr w:type="gramStart"/>
      <w:r w:rsidR="00EA2FBC" w:rsidRPr="00077499">
        <w:rPr>
          <w:rFonts w:ascii="Times New Roman" w:hAnsi="Times New Roman" w:cs="Times New Roman"/>
        </w:rPr>
        <w:t>D</w:t>
      </w:r>
      <w:r w:rsidRPr="00077499">
        <w:rPr>
          <w:rFonts w:ascii="Times New Roman" w:hAnsi="Times New Roman" w:cs="Times New Roman"/>
        </w:rPr>
        <w:t>elegados</w:t>
      </w:r>
      <w:proofErr w:type="gramEnd"/>
      <w:r w:rsidRPr="00077499">
        <w:rPr>
          <w:rFonts w:ascii="Times New Roman" w:hAnsi="Times New Roman" w:cs="Times New Roman"/>
        </w:rPr>
        <w:t xml:space="preserve"> ante el Consejo Superior Universitario y Junta Directiva de la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Facultad y a los miembros que integran el Cuerpo Electoral Universitario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por parte del Colegio, así como aceptarles la renuncia;</w:t>
      </w:r>
    </w:p>
    <w:p w:rsidR="004921E1" w:rsidRPr="00077499" w:rsidRDefault="004921E1" w:rsidP="00EA2FB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Resolver los asuntos que se sometan a su consideración y que no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correspondan a la Junta Directiva;</w:t>
      </w:r>
    </w:p>
    <w:p w:rsidR="004921E1" w:rsidRPr="00077499" w:rsidRDefault="004921E1" w:rsidP="00EA2FB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Aprobar el presupuesto anual;</w:t>
      </w:r>
    </w:p>
    <w:p w:rsidR="004921E1" w:rsidRPr="00077499" w:rsidRDefault="004921E1" w:rsidP="00EA2FB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Conocer en grado de toda resolución de la Junta Directiva que fuere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objetada por cualquiera de los colegiados;</w:t>
      </w:r>
    </w:p>
    <w:p w:rsidR="004921E1" w:rsidRPr="00077499" w:rsidRDefault="004921E1" w:rsidP="00EA2FB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lastRenderedPageBreak/>
        <w:t>Designar anualmente a los miembros de los Jurados de Imprenta y del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Tribunal de Honor que corresponden al Colegio, de conformidad con el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artículo 51 del Decreto 372 del Congreso.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7. </w:t>
      </w:r>
      <w:r w:rsidRPr="00077499">
        <w:rPr>
          <w:rFonts w:ascii="Times New Roman" w:hAnsi="Times New Roman" w:cs="Times New Roman"/>
        </w:rPr>
        <w:t>La Asamblea General Ordinaria se reunirá anualmente en la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segunda quincena del mes de marzo. En ella, la Junta Directiva presentará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una memoria de las labores del Colegio durante el año precedente, el balance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de su ejercicio financiero y el proyecto de presupuesto para el año siguiente. La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fecha para la celebración de esta junta anual podrá modificarse por acuerdo de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la Asamblea General.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8. </w:t>
      </w:r>
      <w:r w:rsidRPr="00077499">
        <w:rPr>
          <w:rFonts w:ascii="Times New Roman" w:hAnsi="Times New Roman" w:cs="Times New Roman"/>
        </w:rPr>
        <w:t>La Asamblea General se reunirá extraordinariamente cada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vez que sea citada por acuerdo de la Junta Directiva, o cuando lo pidan por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escrito a dicha Junta, indicando su objeto, un número de colegiados activos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que representen, por lo menos, el cinco por ciento de los inscritos en el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registro. En tales casos, sólo podrá tratarse de los asuntos indicados en la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convocatoria.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9. </w:t>
      </w:r>
      <w:r w:rsidRPr="00077499">
        <w:rPr>
          <w:rFonts w:ascii="Times New Roman" w:hAnsi="Times New Roman" w:cs="Times New Roman"/>
        </w:rPr>
        <w:t>Habrá quórum para la Asamblea General con el veinte por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ciento de los colegiados inscritos y activos. No habiendo quórum se entenderá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 xml:space="preserve">señalado </w:t>
      </w:r>
      <w:proofErr w:type="spellStart"/>
      <w:r w:rsidRPr="00077499">
        <w:rPr>
          <w:rFonts w:ascii="Times New Roman" w:hAnsi="Times New Roman" w:cs="Times New Roman"/>
        </w:rPr>
        <w:t>exley</w:t>
      </w:r>
      <w:proofErr w:type="spellEnd"/>
      <w:r w:rsidRPr="00077499">
        <w:rPr>
          <w:rFonts w:ascii="Times New Roman" w:hAnsi="Times New Roman" w:cs="Times New Roman"/>
        </w:rPr>
        <w:t xml:space="preserve"> el siguiente día hábil, a la misma hora, en cuyo caso se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efectuará la sesión con los colegiados que concurran. Lo que en esta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Asamblea se acordare obligará a los inasistentes.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10. </w:t>
      </w:r>
      <w:r w:rsidRPr="00077499">
        <w:rPr>
          <w:rFonts w:ascii="Times New Roman" w:hAnsi="Times New Roman" w:cs="Times New Roman"/>
        </w:rPr>
        <w:t>La citación para la Asamblea General se hará por medio de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avisos publicados en el Diario Oficial y en otro de la ciudad, con indicación del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día, lugar y hora en que deberá efectuarse. Cuando la Junta Directiva lo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 xml:space="preserve">estimare conveniente, la citación podrá </w:t>
      </w:r>
      <w:r w:rsidR="00EA2FBC" w:rsidRPr="00077499">
        <w:rPr>
          <w:rFonts w:ascii="Times New Roman" w:hAnsi="Times New Roman" w:cs="Times New Roman"/>
        </w:rPr>
        <w:t>hacerse,</w:t>
      </w:r>
      <w:r w:rsidRPr="00077499">
        <w:rPr>
          <w:rFonts w:ascii="Times New Roman" w:hAnsi="Times New Roman" w:cs="Times New Roman"/>
        </w:rPr>
        <w:t xml:space="preserve"> además, por cualquier otro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medio.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11. </w:t>
      </w:r>
      <w:r w:rsidRPr="00077499">
        <w:rPr>
          <w:rFonts w:ascii="Times New Roman" w:hAnsi="Times New Roman" w:cs="Times New Roman"/>
        </w:rPr>
        <w:t>Todas las resoluciones de la Asamblea General se tomarán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por mayoría (mitad más uno) de los miembros presentes y representados,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salvo los casos en que la ley de creación de los Colegios Profesionales exija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mayoría distinta.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12. </w:t>
      </w:r>
      <w:r w:rsidRPr="00077499">
        <w:rPr>
          <w:rFonts w:ascii="Times New Roman" w:hAnsi="Times New Roman" w:cs="Times New Roman"/>
        </w:rPr>
        <w:t>La representación a que se refiere el artículo 35 del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Decreto No. 332 del Congreso deberá constar por escrito, estimándose como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al, la que se confiera telegráfica o cablegráficamente.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77499">
        <w:rPr>
          <w:rFonts w:ascii="Times New Roman" w:hAnsi="Times New Roman" w:cs="Times New Roman"/>
          <w:b/>
          <w:bCs/>
        </w:rPr>
        <w:t>TITULO III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77499">
        <w:rPr>
          <w:rFonts w:ascii="Times New Roman" w:hAnsi="Times New Roman" w:cs="Times New Roman"/>
          <w:b/>
          <w:bCs/>
        </w:rPr>
        <w:t>DE LA JUNTA DIRECTIVA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13. </w:t>
      </w:r>
      <w:r w:rsidRPr="00077499">
        <w:rPr>
          <w:rFonts w:ascii="Times New Roman" w:hAnsi="Times New Roman" w:cs="Times New Roman"/>
        </w:rPr>
        <w:t>La Junta Directiva tiene a su cargo la dirección del Colegio.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14. </w:t>
      </w:r>
      <w:r w:rsidRPr="00077499">
        <w:rPr>
          <w:rFonts w:ascii="Times New Roman" w:hAnsi="Times New Roman" w:cs="Times New Roman"/>
        </w:rPr>
        <w:t>Son atribuciones de la Junta Directiva, además de las que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le asigna el Decreto 332:</w:t>
      </w:r>
    </w:p>
    <w:p w:rsidR="004921E1" w:rsidRPr="00077499" w:rsidRDefault="004921E1" w:rsidP="00EA2FB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Velar por el decoro, prestigio, progreso y prerrogativas de las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profesiones de Abogado y Notario, así como por su regular y correcto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ejercicio;</w:t>
      </w:r>
    </w:p>
    <w:p w:rsidR="004921E1" w:rsidRPr="00077499" w:rsidRDefault="004921E1" w:rsidP="00EA2FB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Procurar la realización efectiva de los fines del Colegio;</w:t>
      </w:r>
    </w:p>
    <w:p w:rsidR="004921E1" w:rsidRPr="00077499" w:rsidRDefault="004921E1" w:rsidP="00EA2FB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Propender a la formación de una biblioteca; a la publicación de revistas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de carácter científico y obras de igual naturaleza o de jurisprudencia; y,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en general, al fomento y desarrollo de la investigación y divulgación de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las Ciencias Jurídicas y Sociales;</w:t>
      </w:r>
    </w:p>
    <w:p w:rsidR="004921E1" w:rsidRPr="00077499" w:rsidRDefault="004921E1" w:rsidP="00EA2FB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lastRenderedPageBreak/>
        <w:t>Organizar instituciones de ahorro, asistencia, protección y recreo entre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los miembros del Colegio;</w:t>
      </w:r>
    </w:p>
    <w:p w:rsidR="004921E1" w:rsidRPr="00077499" w:rsidRDefault="004921E1" w:rsidP="00EA2FB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Defender los intereses de la Colegiación y prestar a sus miembros el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apoyo moral y material que necesiten, dentro de los límites de sus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posibilidades y recursos;</w:t>
      </w:r>
    </w:p>
    <w:p w:rsidR="004921E1" w:rsidRPr="00077499" w:rsidRDefault="004921E1" w:rsidP="00EA2FB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Poner en conocimiento de la Asamblea General, cualquier asunto que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pueda afectar los intereses del gremio;</w:t>
      </w:r>
    </w:p>
    <w:p w:rsidR="004921E1" w:rsidRPr="00077499" w:rsidRDefault="004921E1" w:rsidP="00EA2FB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Disponer la convocatoria para Asambleas Generales, señalando el día y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la hora en que éstas deben celebrarse;</w:t>
      </w:r>
    </w:p>
    <w:p w:rsidR="004921E1" w:rsidRPr="00077499" w:rsidRDefault="004921E1" w:rsidP="00EA2FB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Formular el orden en que deben ser tratados los asuntos de las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Asambleas Generales;</w:t>
      </w:r>
    </w:p>
    <w:p w:rsidR="004921E1" w:rsidRPr="00077499" w:rsidRDefault="004921E1" w:rsidP="00EA2FB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Administrar los bienes del Colegio;</w:t>
      </w:r>
    </w:p>
    <w:p w:rsidR="004921E1" w:rsidRPr="00077499" w:rsidRDefault="004921E1" w:rsidP="00EA2FB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Formular el proyecto de presupuesto y rendir cuenta anual de su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gestión;</w:t>
      </w:r>
    </w:p>
    <w:p w:rsidR="004921E1" w:rsidRPr="00077499" w:rsidRDefault="004921E1" w:rsidP="00EA2FB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Proponer a la Asamblea General como miembros honorarios, a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profesionales extranjeros de reconocido prestigio;</w:t>
      </w:r>
    </w:p>
    <w:p w:rsidR="004921E1" w:rsidRPr="00077499" w:rsidRDefault="004921E1" w:rsidP="00EA2FB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Designar a los miembros del Colegio que deban representarlo ante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cualquier organismo oficial o extraoficial;</w:t>
      </w:r>
    </w:p>
    <w:p w:rsidR="004921E1" w:rsidRPr="00077499" w:rsidRDefault="004921E1" w:rsidP="00EA2FB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Nombrar los empleados que fueren necesarios;</w:t>
      </w:r>
    </w:p>
    <w:p w:rsidR="004921E1" w:rsidRPr="00077499" w:rsidRDefault="004921E1" w:rsidP="00EA2FB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Mantener vigilancia en lo que respecta al registro de los miembros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activos;</w:t>
      </w:r>
    </w:p>
    <w:p w:rsidR="004921E1" w:rsidRPr="00077499" w:rsidRDefault="004921E1" w:rsidP="00CC54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ñ) Conceder Licencia temporal a cualquiera de sus miembros y designar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dentro de sus componentes al que deba sustituirlo;</w:t>
      </w:r>
    </w:p>
    <w:p w:rsidR="004921E1" w:rsidRPr="00077499" w:rsidRDefault="004921E1" w:rsidP="00EA2FB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Organizar las comisiones que considere necesarias y designar a los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miembros que deban integrarlas;</w:t>
      </w:r>
    </w:p>
    <w:p w:rsidR="004921E1" w:rsidRPr="00077499" w:rsidRDefault="004921E1" w:rsidP="00EA2FB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Organizar tribunales de conciliación y arbitraje voluntario y dictar sus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reglamentos;</w:t>
      </w:r>
    </w:p>
    <w:p w:rsidR="004921E1" w:rsidRPr="00077499" w:rsidRDefault="004921E1" w:rsidP="00EA2FB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Fijar los honorarios que deba cobrar el Colegio por los trabajos que le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encomienden. De tales honorarios el veinte por ciento se destinará a la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 xml:space="preserve">Tesorería del Colegio y el ochenta por </w:t>
      </w:r>
      <w:proofErr w:type="gramStart"/>
      <w:r w:rsidRPr="00077499">
        <w:rPr>
          <w:rFonts w:ascii="Times New Roman" w:hAnsi="Times New Roman" w:cs="Times New Roman"/>
        </w:rPr>
        <w:t>ciento restante</w:t>
      </w:r>
      <w:proofErr w:type="gramEnd"/>
      <w:r w:rsidRPr="00077499">
        <w:rPr>
          <w:rFonts w:ascii="Times New Roman" w:hAnsi="Times New Roman" w:cs="Times New Roman"/>
        </w:rPr>
        <w:t xml:space="preserve"> se distribuirá por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partes iguales entre los miembros de la comisión que hubiese efectuado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el trabajo;</w:t>
      </w:r>
    </w:p>
    <w:p w:rsidR="002E38C5" w:rsidRPr="00077499" w:rsidRDefault="004921E1" w:rsidP="00EA2FB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Ejercer aquellas funciones de índole administrativo o de dirección que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no correspondan a otros organismos del Colegio; y</w:t>
      </w:r>
      <w:r w:rsidR="002E38C5" w:rsidRPr="00077499">
        <w:rPr>
          <w:rFonts w:ascii="Times New Roman" w:hAnsi="Times New Roman" w:cs="Times New Roman"/>
        </w:rPr>
        <w:t xml:space="preserve"> </w:t>
      </w:r>
    </w:p>
    <w:p w:rsidR="004921E1" w:rsidRPr="00077499" w:rsidRDefault="004921E1" w:rsidP="00EA2FB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Las demás que le confiera la Asamblea General.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15. </w:t>
      </w:r>
      <w:r w:rsidRPr="00077499">
        <w:rPr>
          <w:rFonts w:ascii="Times New Roman" w:hAnsi="Times New Roman" w:cs="Times New Roman"/>
        </w:rPr>
        <w:t>La Junta Directiva se reunirá por lo menos una vez en el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 xml:space="preserve">mes, y cuantas veces fuera citada por el </w:t>
      </w:r>
      <w:proofErr w:type="gramStart"/>
      <w:r w:rsidRPr="00077499">
        <w:rPr>
          <w:rFonts w:ascii="Times New Roman" w:hAnsi="Times New Roman" w:cs="Times New Roman"/>
        </w:rPr>
        <w:t>Presidente</w:t>
      </w:r>
      <w:proofErr w:type="gramEnd"/>
      <w:r w:rsidRPr="00077499">
        <w:rPr>
          <w:rFonts w:ascii="Times New Roman" w:hAnsi="Times New Roman" w:cs="Times New Roman"/>
        </w:rPr>
        <w:t>, o a solicitud de dos de sus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miembros.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16. </w:t>
      </w:r>
      <w:r w:rsidRPr="00077499">
        <w:rPr>
          <w:rFonts w:ascii="Times New Roman" w:hAnsi="Times New Roman" w:cs="Times New Roman"/>
        </w:rPr>
        <w:t>Para que la Junta Directiva pueda celebrar sesión se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requiere la concurrencia, por lo menos de cinco de los miembros que la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componen; y, para que haya acuerdo de resolución, la mayoría de votos de los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presentes.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77499">
        <w:rPr>
          <w:rFonts w:ascii="Times New Roman" w:hAnsi="Times New Roman" w:cs="Times New Roman"/>
          <w:b/>
          <w:bCs/>
        </w:rPr>
        <w:lastRenderedPageBreak/>
        <w:t>TITULO IV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77499">
        <w:rPr>
          <w:rFonts w:ascii="Times New Roman" w:hAnsi="Times New Roman" w:cs="Times New Roman"/>
          <w:b/>
          <w:bCs/>
        </w:rPr>
        <w:t>DEL PRESIDENTE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17. </w:t>
      </w:r>
      <w:r w:rsidRPr="00077499">
        <w:rPr>
          <w:rFonts w:ascii="Times New Roman" w:hAnsi="Times New Roman" w:cs="Times New Roman"/>
        </w:rPr>
        <w:t xml:space="preserve">Son atribuciones del </w:t>
      </w:r>
      <w:proofErr w:type="gramStart"/>
      <w:r w:rsidRPr="00077499">
        <w:rPr>
          <w:rFonts w:ascii="Times New Roman" w:hAnsi="Times New Roman" w:cs="Times New Roman"/>
        </w:rPr>
        <w:t>Presidente</w:t>
      </w:r>
      <w:proofErr w:type="gramEnd"/>
      <w:r w:rsidRPr="00077499">
        <w:rPr>
          <w:rFonts w:ascii="Times New Roman" w:hAnsi="Times New Roman" w:cs="Times New Roman"/>
        </w:rPr>
        <w:t>; y en su defecto, del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Vicepresidente:</w:t>
      </w:r>
    </w:p>
    <w:p w:rsidR="004921E1" w:rsidRPr="00077499" w:rsidRDefault="004921E1" w:rsidP="00EA2FB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Presidir las sesiones de la Junta Directiva y de las Asambleas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Generales;</w:t>
      </w:r>
    </w:p>
    <w:p w:rsidR="002E38C5" w:rsidRPr="00077499" w:rsidRDefault="004921E1" w:rsidP="00EA2FB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Velar por el fiel cumplimiento de las leyes, Estatutos y Reglamentos que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rigen la constitución, funciones y marcha del Colegio;</w:t>
      </w:r>
      <w:r w:rsidR="002E38C5" w:rsidRPr="00077499">
        <w:rPr>
          <w:rFonts w:ascii="Times New Roman" w:hAnsi="Times New Roman" w:cs="Times New Roman"/>
        </w:rPr>
        <w:t xml:space="preserve"> </w:t>
      </w:r>
    </w:p>
    <w:p w:rsidR="004921E1" w:rsidRPr="00077499" w:rsidRDefault="004921E1" w:rsidP="00EA2FB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Convocar a sesiones ordinarias y extraordinarias a los miembros de la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Junta Directiva y, en su caso, a los del Tribunal de Honor;</w:t>
      </w:r>
    </w:p>
    <w:p w:rsidR="004921E1" w:rsidRPr="00077499" w:rsidRDefault="004921E1" w:rsidP="00EA2FB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Dirimir, con doble voto, los empates que ocurrieren en las discusiones;</w:t>
      </w:r>
    </w:p>
    <w:p w:rsidR="004921E1" w:rsidRPr="00077499" w:rsidRDefault="004921E1" w:rsidP="00EA2FB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Autorizar los gastos que no exceden de Q. 200.00 no incluidos en el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presupuesto, dando cuenta inmediata a la Junta Directiva;</w:t>
      </w:r>
    </w:p>
    <w:p w:rsidR="004921E1" w:rsidRPr="00077499" w:rsidRDefault="004921E1" w:rsidP="00EA2FB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Ejecutar los acuerdos de la Junta y suscribir las actas y documentos que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fueran necesarios;</w:t>
      </w:r>
    </w:p>
    <w:p w:rsidR="004921E1" w:rsidRPr="00077499" w:rsidRDefault="004921E1" w:rsidP="00EA2FB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Poner en relación al Colegio con instituciones análogas, nacionales o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extranjeras;</w:t>
      </w:r>
    </w:p>
    <w:p w:rsidR="004921E1" w:rsidRPr="00077499" w:rsidRDefault="004921E1" w:rsidP="00EA2FB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Las demás que le otorgue la Junta Directiva, dentro de las atribuciones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que a ésta corresponden.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18. </w:t>
      </w:r>
      <w:r w:rsidRPr="00077499">
        <w:rPr>
          <w:rFonts w:ascii="Times New Roman" w:hAnsi="Times New Roman" w:cs="Times New Roman"/>
        </w:rPr>
        <w:t xml:space="preserve">El </w:t>
      </w:r>
      <w:proofErr w:type="gramStart"/>
      <w:r w:rsidRPr="00077499">
        <w:rPr>
          <w:rFonts w:ascii="Times New Roman" w:hAnsi="Times New Roman" w:cs="Times New Roman"/>
        </w:rPr>
        <w:t>Presidente</w:t>
      </w:r>
      <w:proofErr w:type="gramEnd"/>
      <w:r w:rsidRPr="00077499">
        <w:rPr>
          <w:rFonts w:ascii="Times New Roman" w:hAnsi="Times New Roman" w:cs="Times New Roman"/>
        </w:rPr>
        <w:t xml:space="preserve"> y el Vicepresidente serán sustituidos, en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caso de ausencia o impedimento temporales, por los vocales, según el orden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de su nombramiento.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77499">
        <w:rPr>
          <w:rFonts w:ascii="Times New Roman" w:hAnsi="Times New Roman" w:cs="Times New Roman"/>
          <w:b/>
          <w:bCs/>
        </w:rPr>
        <w:t>TITULO V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77499">
        <w:rPr>
          <w:rFonts w:ascii="Times New Roman" w:hAnsi="Times New Roman" w:cs="Times New Roman"/>
          <w:b/>
          <w:bCs/>
        </w:rPr>
        <w:t>DEL SECRETARIO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19. </w:t>
      </w:r>
      <w:r w:rsidRPr="00077499">
        <w:rPr>
          <w:rFonts w:ascii="Times New Roman" w:hAnsi="Times New Roman" w:cs="Times New Roman"/>
        </w:rPr>
        <w:t xml:space="preserve">Son atribuciones del </w:t>
      </w:r>
      <w:proofErr w:type="gramStart"/>
      <w:r w:rsidRPr="00077499">
        <w:rPr>
          <w:rFonts w:ascii="Times New Roman" w:hAnsi="Times New Roman" w:cs="Times New Roman"/>
        </w:rPr>
        <w:t>Secretario</w:t>
      </w:r>
      <w:proofErr w:type="gramEnd"/>
      <w:r w:rsidRPr="00077499">
        <w:rPr>
          <w:rFonts w:ascii="Times New Roman" w:hAnsi="Times New Roman" w:cs="Times New Roman"/>
        </w:rPr>
        <w:t>:</w:t>
      </w:r>
    </w:p>
    <w:p w:rsidR="004921E1" w:rsidRPr="00077499" w:rsidRDefault="004921E1" w:rsidP="00EA2FB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Llevar los libros necesarios para el buen funcionamiento de la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Institución, especialmente los siguientes: registro de miembros activos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correspondientes y honorarios y libros de actas para asentar las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resoluciones de la Asamblea General y de la Junta Directiva;</w:t>
      </w:r>
    </w:p>
    <w:p w:rsidR="004921E1" w:rsidRPr="00077499" w:rsidRDefault="004921E1" w:rsidP="00EA2FB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Redactar y autorizar las actas, resoluciones y comunicaciones;</w:t>
      </w:r>
    </w:p>
    <w:p w:rsidR="004921E1" w:rsidRPr="00077499" w:rsidRDefault="004921E1" w:rsidP="00EA2FB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Hacer las citaciones necesarias;</w:t>
      </w:r>
    </w:p>
    <w:p w:rsidR="004921E1" w:rsidRPr="00077499" w:rsidRDefault="004921E1" w:rsidP="00EA2FB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Ordenar y conservar el Archivo del Colegio;</w:t>
      </w:r>
    </w:p>
    <w:p w:rsidR="004921E1" w:rsidRPr="00077499" w:rsidRDefault="004921E1" w:rsidP="00EA2FB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Extender las certificaciones que se le soliciten; y</w:t>
      </w:r>
    </w:p>
    <w:p w:rsidR="004921E1" w:rsidRPr="00077499" w:rsidRDefault="004921E1" w:rsidP="00EA2FB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Dar cuenta con la correspondencia recibida.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20. </w:t>
      </w:r>
      <w:r w:rsidRPr="00077499">
        <w:rPr>
          <w:rFonts w:ascii="Times New Roman" w:hAnsi="Times New Roman" w:cs="Times New Roman"/>
        </w:rPr>
        <w:t xml:space="preserve">El Prosecretario prestará al </w:t>
      </w:r>
      <w:proofErr w:type="gramStart"/>
      <w:r w:rsidRPr="00077499">
        <w:rPr>
          <w:rFonts w:ascii="Times New Roman" w:hAnsi="Times New Roman" w:cs="Times New Roman"/>
        </w:rPr>
        <w:t>Secretario</w:t>
      </w:r>
      <w:proofErr w:type="gramEnd"/>
      <w:r w:rsidRPr="00077499">
        <w:rPr>
          <w:rFonts w:ascii="Times New Roman" w:hAnsi="Times New Roman" w:cs="Times New Roman"/>
        </w:rPr>
        <w:t xml:space="preserve"> la colaboración que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necesite, debiendo sustituirlo en caso de ausencia o impedimento temporal.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77499">
        <w:rPr>
          <w:rFonts w:ascii="Times New Roman" w:hAnsi="Times New Roman" w:cs="Times New Roman"/>
          <w:b/>
          <w:bCs/>
        </w:rPr>
        <w:t>TITULO VI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77499">
        <w:rPr>
          <w:rFonts w:ascii="Times New Roman" w:hAnsi="Times New Roman" w:cs="Times New Roman"/>
          <w:b/>
          <w:bCs/>
        </w:rPr>
        <w:t>DEL TESORERO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21. </w:t>
      </w:r>
      <w:r w:rsidRPr="00077499">
        <w:rPr>
          <w:rFonts w:ascii="Times New Roman" w:hAnsi="Times New Roman" w:cs="Times New Roman"/>
        </w:rPr>
        <w:t>Son obligaciones del Tesorero:</w:t>
      </w:r>
    </w:p>
    <w:p w:rsidR="004921E1" w:rsidRPr="00077499" w:rsidRDefault="004921E1" w:rsidP="00EA2FB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lastRenderedPageBreak/>
        <w:t>Llevar la contabilidad de los fondos del Colegio, bajo la dirección de un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contador titulado y mantener una cuenta bancaria especial;</w:t>
      </w:r>
    </w:p>
    <w:p w:rsidR="004921E1" w:rsidRPr="00077499" w:rsidRDefault="004921E1" w:rsidP="00EA2FB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Hacer los cobros y pagos autorizados;</w:t>
      </w:r>
    </w:p>
    <w:p w:rsidR="004921E1" w:rsidRPr="00077499" w:rsidRDefault="004921E1" w:rsidP="00EA2FB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Presentar a la Junta Directiva el balance anual;</w:t>
      </w:r>
    </w:p>
    <w:p w:rsidR="004921E1" w:rsidRPr="00077499" w:rsidRDefault="004921E1" w:rsidP="00EA2FB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 xml:space="preserve">Dar a la Asamblea General, a la Junta Directiva, al </w:t>
      </w:r>
      <w:proofErr w:type="gramStart"/>
      <w:r w:rsidRPr="00077499">
        <w:rPr>
          <w:rFonts w:ascii="Times New Roman" w:hAnsi="Times New Roman" w:cs="Times New Roman"/>
        </w:rPr>
        <w:t>Presidente</w:t>
      </w:r>
      <w:proofErr w:type="gramEnd"/>
      <w:r w:rsidRPr="00077499">
        <w:rPr>
          <w:rFonts w:ascii="Times New Roman" w:hAnsi="Times New Roman" w:cs="Times New Roman"/>
        </w:rPr>
        <w:t xml:space="preserve"> y al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Secretario, los informes que se le pidan.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77499">
        <w:rPr>
          <w:rFonts w:ascii="Times New Roman" w:hAnsi="Times New Roman" w:cs="Times New Roman"/>
          <w:b/>
          <w:bCs/>
        </w:rPr>
        <w:t>TITULO VII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77499">
        <w:rPr>
          <w:rFonts w:ascii="Times New Roman" w:hAnsi="Times New Roman" w:cs="Times New Roman"/>
          <w:b/>
          <w:bCs/>
        </w:rPr>
        <w:t>DERECHOS Y OBLIGACIONES DE LOS COLEGIADOS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22. </w:t>
      </w:r>
      <w:r w:rsidRPr="00077499">
        <w:rPr>
          <w:rFonts w:ascii="Times New Roman" w:hAnsi="Times New Roman" w:cs="Times New Roman"/>
        </w:rPr>
        <w:t>Son obligaciones de los colegiados, además de las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especificadas en el artículo 11 del Decreto No. 332 del Congreso:</w:t>
      </w:r>
    </w:p>
    <w:p w:rsidR="004921E1" w:rsidRPr="00077499" w:rsidRDefault="004921E1" w:rsidP="00EA2FB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Ajustar esa conducta a las normas de la moral profesional;</w:t>
      </w:r>
    </w:p>
    <w:p w:rsidR="004921E1" w:rsidRPr="00077499" w:rsidRDefault="004921E1" w:rsidP="00EA2FB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Mantener el prestigio de la Profesión;</w:t>
      </w:r>
    </w:p>
    <w:p w:rsidR="004921E1" w:rsidRPr="00077499" w:rsidRDefault="004921E1" w:rsidP="00EA2FB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Observar las leyes y procurar su cumplimiento, tanto en el ejercicio de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la profesión, como en el desempeño de cargos o empleos públicos;</w:t>
      </w:r>
    </w:p>
    <w:p w:rsidR="004921E1" w:rsidRPr="00077499" w:rsidRDefault="004921E1" w:rsidP="00EA2FB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Procurar que las relaciones entre los colegiados se distingan por su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lealtad;</w:t>
      </w:r>
    </w:p>
    <w:p w:rsidR="004921E1" w:rsidRPr="00077499" w:rsidRDefault="004921E1" w:rsidP="00EA2FB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Asistir a las Asambleas Generales o hacerse representar en ellas por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otro colegiado;</w:t>
      </w:r>
    </w:p>
    <w:p w:rsidR="004921E1" w:rsidRPr="00077499" w:rsidRDefault="004921E1" w:rsidP="00EA2FB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Desempeñar los cargos y comisiones que les encomiende la Junta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Directiva;</w:t>
      </w:r>
    </w:p>
    <w:p w:rsidR="004921E1" w:rsidRPr="00077499" w:rsidRDefault="004921E1" w:rsidP="00EA2FB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Pagar las cuotas ordinarias y extraordinarias que fueren acordadas.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23. </w:t>
      </w:r>
      <w:r w:rsidRPr="00077499">
        <w:rPr>
          <w:rFonts w:ascii="Times New Roman" w:hAnsi="Times New Roman" w:cs="Times New Roman"/>
        </w:rPr>
        <w:t>Son derechos de los colegiados, además de los que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puntualiza el artículo 12 de la ley citada:</w:t>
      </w:r>
    </w:p>
    <w:p w:rsidR="004921E1" w:rsidRPr="00077499" w:rsidRDefault="004921E1" w:rsidP="00EA2FBC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Hacer uso de su calidad de miembro del Colegio en su actuación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profesional;</w:t>
      </w:r>
    </w:p>
    <w:p w:rsidR="004921E1" w:rsidRPr="00077499" w:rsidRDefault="004921E1" w:rsidP="00EA2FBC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Someter el estudio del Colegio cualquier asunto relacionado con las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finalidades del mismo;</w:t>
      </w:r>
    </w:p>
    <w:p w:rsidR="004921E1" w:rsidRPr="00077499" w:rsidRDefault="004921E1" w:rsidP="00EA2FBC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Tomar parte en las deliberaciones y emitir su voto;</w:t>
      </w:r>
    </w:p>
    <w:p w:rsidR="004921E1" w:rsidRPr="00077499" w:rsidRDefault="004921E1" w:rsidP="00EA2FBC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Poner en conocimiento del Colegio la falta de ética profesional de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cualquiera de sus miembros;</w:t>
      </w:r>
    </w:p>
    <w:p w:rsidR="004921E1" w:rsidRPr="00077499" w:rsidRDefault="004921E1" w:rsidP="00EA2FBC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Hacer uso de las dependencias culturales o de esparcimiento que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establezca o instale el Colegio;</w:t>
      </w:r>
    </w:p>
    <w:p w:rsidR="004921E1" w:rsidRPr="00077499" w:rsidRDefault="004921E1" w:rsidP="00EA2FBC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Disfrutar de auxilios conforme se disponga en el reglamento respectivo.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77499">
        <w:rPr>
          <w:rFonts w:ascii="Times New Roman" w:hAnsi="Times New Roman" w:cs="Times New Roman"/>
          <w:b/>
          <w:bCs/>
        </w:rPr>
        <w:t>TITULO VIII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77499">
        <w:rPr>
          <w:rFonts w:ascii="Times New Roman" w:hAnsi="Times New Roman" w:cs="Times New Roman"/>
          <w:b/>
          <w:bCs/>
        </w:rPr>
        <w:t>DEL TRIBUNAL DE HONOR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24. </w:t>
      </w:r>
      <w:r w:rsidRPr="00077499">
        <w:rPr>
          <w:rFonts w:ascii="Times New Roman" w:hAnsi="Times New Roman" w:cs="Times New Roman"/>
        </w:rPr>
        <w:t>El Tribunal de Honor está instituido para investigar y emitir</w:t>
      </w:r>
      <w:r w:rsidR="00055723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dictamen, proponiendo, en su caso, la sanción legal correspondiente, cuando</w:t>
      </w:r>
      <w:r w:rsidR="00055723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se indique a cualquiera de los miembros del Colegio de haber faltado a la ética</w:t>
      </w:r>
      <w:r w:rsidR="00055723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o atentando contra el decoro y prestigio</w:t>
      </w:r>
      <w:r w:rsidR="00055723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de la profesión.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lastRenderedPageBreak/>
        <w:t xml:space="preserve">Artículo 25. </w:t>
      </w:r>
      <w:r w:rsidRPr="00077499">
        <w:rPr>
          <w:rFonts w:ascii="Times New Roman" w:hAnsi="Times New Roman" w:cs="Times New Roman"/>
        </w:rPr>
        <w:t>Integran el Tribunal de Honor siete miembros propietarios y</w:t>
      </w:r>
      <w:r w:rsidR="00055723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dos suplentes, electos por la Asamblea General con el voto de las dos terceras</w:t>
      </w:r>
      <w:r w:rsidR="00055723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partes de los colegiados presentes y representados. Hecha la elección, el</w:t>
      </w:r>
      <w:r w:rsidR="00055723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 xml:space="preserve">Tribunal se organiza eligiendo un </w:t>
      </w:r>
      <w:proofErr w:type="gramStart"/>
      <w:r w:rsidRPr="00077499">
        <w:rPr>
          <w:rFonts w:ascii="Times New Roman" w:hAnsi="Times New Roman" w:cs="Times New Roman"/>
        </w:rPr>
        <w:t>Presidente</w:t>
      </w:r>
      <w:proofErr w:type="gramEnd"/>
      <w:r w:rsidRPr="00077499">
        <w:rPr>
          <w:rFonts w:ascii="Times New Roman" w:hAnsi="Times New Roman" w:cs="Times New Roman"/>
        </w:rPr>
        <w:t xml:space="preserve"> y un Secretario.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26. </w:t>
      </w:r>
      <w:r w:rsidRPr="00077499">
        <w:rPr>
          <w:rFonts w:ascii="Times New Roman" w:hAnsi="Times New Roman" w:cs="Times New Roman"/>
        </w:rPr>
        <w:t>Son aplicables a los miembros del Tribunal de Honor las</w:t>
      </w:r>
      <w:r w:rsidR="00055723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causales de excusa, recusación o impedimento que, para los jueces determina</w:t>
      </w:r>
      <w:r w:rsidR="00055723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la Ley Constitutiva del Organismo Judicial.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27. </w:t>
      </w:r>
      <w:r w:rsidRPr="00077499">
        <w:rPr>
          <w:rFonts w:ascii="Times New Roman" w:hAnsi="Times New Roman" w:cs="Times New Roman"/>
        </w:rPr>
        <w:t>Conocerán de las excusas, recusaciones o impedimentos,</w:t>
      </w:r>
      <w:r w:rsidR="00055723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los miembros hábiles del Tribunal de Honor. El miembro que tuviere</w:t>
      </w:r>
      <w:r w:rsidR="00055723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impedimento causal de excusa para conocer de un asunto se lo hará saber</w:t>
      </w:r>
      <w:r w:rsidR="00055723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inmediatamente, para que, éste dándole el trámite que estime necesario, dicte</w:t>
      </w:r>
      <w:r w:rsidR="00055723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la resolución procedente, contra la cual no cabe recurso alguno. Para dictar</w:t>
      </w:r>
      <w:r w:rsidR="00055723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dicha resolución serán suficientes dos miembros hábiles.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Jamás podrá recusarse a más de cuatro miembros del Tribunal de</w:t>
      </w:r>
      <w:r w:rsidR="00055723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Honor. La recusación podrá presentarse en cualquier estado del asunto, antes</w:t>
      </w:r>
      <w:r w:rsidR="00055723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de que se emita el dictamen. Presentada la recusación los miembros hábiles le</w:t>
      </w:r>
      <w:r w:rsidR="00055723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darán el trámite que estimen pertinente, y, en su oportunidad, dictará la</w:t>
      </w:r>
      <w:r w:rsidR="00055723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resolución del caso. Contra ésta no cabe recurso alguno.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28. </w:t>
      </w:r>
      <w:r w:rsidRPr="00077499">
        <w:rPr>
          <w:rFonts w:ascii="Times New Roman" w:hAnsi="Times New Roman" w:cs="Times New Roman"/>
        </w:rPr>
        <w:t>Toda denuncia contra alguno o algunos miembros del</w:t>
      </w:r>
      <w:r w:rsidR="00055723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Colegio, por estimarse que han faltado a sus obligaciones o a la ética</w:t>
      </w:r>
      <w:r w:rsidR="00055723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profesional, o que han atentado, contra el honor o prestigio de la profesión,</w:t>
      </w:r>
      <w:r w:rsidR="00055723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 xml:space="preserve">deberá presentarse por escrito al Tribunal de Honor, por medio del </w:t>
      </w:r>
      <w:proofErr w:type="gramStart"/>
      <w:r w:rsidRPr="00077499">
        <w:rPr>
          <w:rFonts w:ascii="Times New Roman" w:hAnsi="Times New Roman" w:cs="Times New Roman"/>
        </w:rPr>
        <w:t>Secretario</w:t>
      </w:r>
      <w:proofErr w:type="gramEnd"/>
      <w:r w:rsidR="00055723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de la Junta Directiva, haciendo una exposición detallada de los hechos y</w:t>
      </w:r>
      <w:r w:rsidR="00055723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ofreciendo la prueba necesaria.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29. </w:t>
      </w:r>
      <w:r w:rsidRPr="00077499">
        <w:rPr>
          <w:rFonts w:ascii="Times New Roman" w:hAnsi="Times New Roman" w:cs="Times New Roman"/>
        </w:rPr>
        <w:t xml:space="preserve">El </w:t>
      </w:r>
      <w:proofErr w:type="gramStart"/>
      <w:r w:rsidRPr="00077499">
        <w:rPr>
          <w:rFonts w:ascii="Times New Roman" w:hAnsi="Times New Roman" w:cs="Times New Roman"/>
        </w:rPr>
        <w:t>Secretario</w:t>
      </w:r>
      <w:proofErr w:type="gramEnd"/>
      <w:r w:rsidRPr="00077499">
        <w:rPr>
          <w:rFonts w:ascii="Times New Roman" w:hAnsi="Times New Roman" w:cs="Times New Roman"/>
        </w:rPr>
        <w:t xml:space="preserve"> dará cuenta inmediata al Presidente del</w:t>
      </w:r>
      <w:r w:rsidR="00055723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Tribunal, quien dictará dentro del tercer día, a más tardar, todos sus miembros,</w:t>
      </w:r>
      <w:r w:rsidR="00055723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para que conozcan el caso.</w:t>
      </w:r>
    </w:p>
    <w:p w:rsidR="00055723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30. </w:t>
      </w:r>
      <w:r w:rsidRPr="00077499">
        <w:rPr>
          <w:rFonts w:ascii="Times New Roman" w:hAnsi="Times New Roman" w:cs="Times New Roman"/>
        </w:rPr>
        <w:t>Si el Tribunal de Honor encontrare que la denuncia amerita</w:t>
      </w:r>
      <w:r w:rsidR="00055723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una investigación, dará audiencia dentro del tercer día al acusado o acusados,</w:t>
      </w:r>
      <w:r w:rsidR="00055723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 xml:space="preserve">para </w:t>
      </w:r>
      <w:proofErr w:type="gramStart"/>
      <w:r w:rsidRPr="00077499">
        <w:rPr>
          <w:rFonts w:ascii="Times New Roman" w:hAnsi="Times New Roman" w:cs="Times New Roman"/>
        </w:rPr>
        <w:t>que</w:t>
      </w:r>
      <w:proofErr w:type="gramEnd"/>
      <w:r w:rsidRPr="00077499">
        <w:rPr>
          <w:rFonts w:ascii="Times New Roman" w:hAnsi="Times New Roman" w:cs="Times New Roman"/>
        </w:rPr>
        <w:t xml:space="preserve"> dentro de un término de nueve días, manifiesten lo que convenga a</w:t>
      </w:r>
      <w:r w:rsidR="00055723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su defensa y propongan las pruebas de descargo. En caso de que el Tribunal</w:t>
      </w:r>
      <w:r w:rsidR="00055723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la estimare frívola o impertinente, dictaminará en tal sentido y propondrá a la</w:t>
      </w:r>
      <w:r w:rsidR="00055723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Junta Directiva que se rechace de plano.</w:t>
      </w:r>
      <w:r w:rsidR="00055723" w:rsidRPr="00077499">
        <w:rPr>
          <w:rFonts w:ascii="Times New Roman" w:hAnsi="Times New Roman" w:cs="Times New Roman"/>
        </w:rPr>
        <w:t xml:space="preserve"> 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31. </w:t>
      </w:r>
      <w:r w:rsidRPr="00077499">
        <w:rPr>
          <w:rFonts w:ascii="Times New Roman" w:hAnsi="Times New Roman" w:cs="Times New Roman"/>
        </w:rPr>
        <w:t>Vencido el término de la audiencia a que se refiere el</w:t>
      </w:r>
      <w:r w:rsidR="00055723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artículo anterior, el expediente será abierto a prueba por el término de treinta</w:t>
      </w:r>
      <w:r w:rsidR="00055723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días. Cuando las partes interesadas tengan que presentar pruebas que deban</w:t>
      </w:r>
      <w:r w:rsidR="00055723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recabarse en el extranjero, el Tribunal concederá un término extraordinario de</w:t>
      </w:r>
      <w:r w:rsidR="00055723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seis meses.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32. </w:t>
      </w:r>
      <w:r w:rsidRPr="00077499">
        <w:rPr>
          <w:rFonts w:ascii="Times New Roman" w:hAnsi="Times New Roman" w:cs="Times New Roman"/>
        </w:rPr>
        <w:t>El Tribunal de Honor, dentro del término de prueba, recibirá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las ofrecidas por las partes, y, a su vez practicará todas aquellas diligencias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que estime necesarias para el esclarecimiento de los hechos.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lastRenderedPageBreak/>
        <w:t xml:space="preserve">Artículo 33. </w:t>
      </w:r>
      <w:r w:rsidRPr="00077499">
        <w:rPr>
          <w:rFonts w:ascii="Times New Roman" w:hAnsi="Times New Roman" w:cs="Times New Roman"/>
        </w:rPr>
        <w:t>Vencida la dilación probatoria, el Tribunal lo hará saber a</w:t>
      </w:r>
      <w:r w:rsidR="002E38C5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las partes y dispondrá que, por el término de cinco días, queden las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actuaciones en la Secretaría a efecto de que se imponga de ellas y aleguen lo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que estimen conveniente dentro del mismo término.</w:t>
      </w:r>
      <w:r w:rsidR="008923FC" w:rsidRPr="00077499">
        <w:rPr>
          <w:rFonts w:ascii="Times New Roman" w:hAnsi="Times New Roman" w:cs="Times New Roman"/>
        </w:rPr>
        <w:t xml:space="preserve"> 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34. </w:t>
      </w:r>
      <w:r w:rsidRPr="00077499">
        <w:rPr>
          <w:rFonts w:ascii="Times New Roman" w:hAnsi="Times New Roman" w:cs="Times New Roman"/>
        </w:rPr>
        <w:t>Vencido el término a que se refiere el artículo anterior, el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Tribunal podrá, por una sola vez y para mejor fundamento de su dictamen,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practicar las diligencias que estime pertinentes, dentro del término de ocho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días.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35. </w:t>
      </w:r>
      <w:r w:rsidRPr="00077499">
        <w:rPr>
          <w:rFonts w:ascii="Times New Roman" w:hAnsi="Times New Roman" w:cs="Times New Roman"/>
        </w:rPr>
        <w:t>Vencido el término a que se refiere el artículo 33, o, en su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caso, el del artículo 34, el Tribunal dictaminará dentro de ocho días, aún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 xml:space="preserve">cuando no se hubiesen practicado las </w:t>
      </w:r>
      <w:r w:rsidRPr="00077499">
        <w:rPr>
          <w:rFonts w:ascii="Times New Roman" w:hAnsi="Times New Roman" w:cs="Times New Roman"/>
          <w:color w:val="FF0000"/>
        </w:rPr>
        <w:t>diligencias para mejor dictaminar.</w:t>
      </w:r>
      <w:r w:rsidR="008923FC" w:rsidRPr="00077499">
        <w:rPr>
          <w:rFonts w:ascii="Times New Roman" w:hAnsi="Times New Roman" w:cs="Times New Roman"/>
          <w:color w:val="FF0000"/>
        </w:rPr>
        <w:t xml:space="preserve"> 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36. </w:t>
      </w:r>
      <w:r w:rsidRPr="00077499">
        <w:rPr>
          <w:rFonts w:ascii="Times New Roman" w:hAnsi="Times New Roman" w:cs="Times New Roman"/>
        </w:rPr>
        <w:t>Notificado el dictamen a las partes, puede cualquiera de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ellas pedir, por una sola vez y dentro del término de veinticuatro horas,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aclaración o ampliación.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37. </w:t>
      </w:r>
      <w:r w:rsidRPr="00077499">
        <w:rPr>
          <w:rFonts w:ascii="Times New Roman" w:hAnsi="Times New Roman" w:cs="Times New Roman"/>
        </w:rPr>
        <w:t>Estos recursos procederán cuando los términos del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dictamen fueren obscuros, ambiguos o contradictorios o cuando se hubiere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omitido considerar algún punto sometido al estudio del Tribunal.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38. </w:t>
      </w:r>
      <w:r w:rsidRPr="00077499">
        <w:rPr>
          <w:rFonts w:ascii="Times New Roman" w:hAnsi="Times New Roman" w:cs="Times New Roman"/>
        </w:rPr>
        <w:t>Todas las resoluciones del Tribunal de Honor, así como el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dictamen final deberán notificarse a las partes por escrito. Las notificaciones las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 xml:space="preserve">hará el </w:t>
      </w:r>
      <w:proofErr w:type="gramStart"/>
      <w:r w:rsidRPr="00077499">
        <w:rPr>
          <w:rFonts w:ascii="Times New Roman" w:hAnsi="Times New Roman" w:cs="Times New Roman"/>
        </w:rPr>
        <w:t>Secretario</w:t>
      </w:r>
      <w:proofErr w:type="gramEnd"/>
      <w:r w:rsidRPr="00077499">
        <w:rPr>
          <w:rFonts w:ascii="Times New Roman" w:hAnsi="Times New Roman" w:cs="Times New Roman"/>
        </w:rPr>
        <w:t xml:space="preserve"> bajo su fe profesional.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39. </w:t>
      </w:r>
      <w:r w:rsidRPr="00077499">
        <w:rPr>
          <w:rFonts w:ascii="Times New Roman" w:hAnsi="Times New Roman" w:cs="Times New Roman"/>
        </w:rPr>
        <w:t>Todas las resoluciones del Tribunal de Honor, se tomarán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por mayoría absoluta de votos. En caso de excusa, recusación o impedimento,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cinco miembros hábiles del Tribunal de Honor podrán dictaminar.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40. </w:t>
      </w:r>
      <w:r w:rsidRPr="00077499">
        <w:rPr>
          <w:rFonts w:ascii="Times New Roman" w:hAnsi="Times New Roman" w:cs="Times New Roman"/>
        </w:rPr>
        <w:t>El dictamen del Tribunal de Honor será remitido en copia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 xml:space="preserve">certificada al Secretario de la Junta Directiva, para que ésta o la </w:t>
      </w:r>
      <w:proofErr w:type="gramStart"/>
      <w:r w:rsidRPr="00077499">
        <w:rPr>
          <w:rFonts w:ascii="Times New Roman" w:hAnsi="Times New Roman" w:cs="Times New Roman"/>
        </w:rPr>
        <w:t>Asamblea</w:t>
      </w:r>
      <w:r w:rsidR="008923FC" w:rsidRPr="00077499">
        <w:rPr>
          <w:rFonts w:ascii="Times New Roman" w:hAnsi="Times New Roman" w:cs="Times New Roman"/>
        </w:rPr>
        <w:t xml:space="preserve">  </w:t>
      </w:r>
      <w:r w:rsidRPr="00077499">
        <w:rPr>
          <w:rFonts w:ascii="Times New Roman" w:hAnsi="Times New Roman" w:cs="Times New Roman"/>
        </w:rPr>
        <w:t>General</w:t>
      </w:r>
      <w:proofErr w:type="gramEnd"/>
      <w:r w:rsidRPr="00077499">
        <w:rPr>
          <w:rFonts w:ascii="Times New Roman" w:hAnsi="Times New Roman" w:cs="Times New Roman"/>
        </w:rPr>
        <w:t>, según el caso, resuelvan lo procedente.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41. </w:t>
      </w:r>
      <w:r w:rsidRPr="00077499">
        <w:rPr>
          <w:rFonts w:ascii="Times New Roman" w:hAnsi="Times New Roman" w:cs="Times New Roman"/>
        </w:rPr>
        <w:t>Los casos no previstos en el presente capítulo se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resolverán por analogía con lo dispuesto en el Código de Enjuiciamiento Civil y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Mercantil y en la Ley Constitutiva del Organismo Judicial en lo que fueren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aplicables y de acuerdo a los principios de equidad y de justicia.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77499">
        <w:rPr>
          <w:rFonts w:ascii="Times New Roman" w:hAnsi="Times New Roman" w:cs="Times New Roman"/>
          <w:b/>
          <w:bCs/>
        </w:rPr>
        <w:t>CAPITULO IX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77499">
        <w:rPr>
          <w:rFonts w:ascii="Times New Roman" w:hAnsi="Times New Roman" w:cs="Times New Roman"/>
          <w:b/>
          <w:bCs/>
        </w:rPr>
        <w:t>SANCIONES</w:t>
      </w:r>
    </w:p>
    <w:p w:rsidR="008923FC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42. </w:t>
      </w:r>
      <w:r w:rsidRPr="00077499">
        <w:rPr>
          <w:rFonts w:ascii="Times New Roman" w:hAnsi="Times New Roman" w:cs="Times New Roman"/>
        </w:rPr>
        <w:t>De conformidad con los artículos 20 y 21 del Decreto 332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del Congreso, podrán imponerse las siguientes sanciones:</w:t>
      </w:r>
      <w:r w:rsidR="008923FC" w:rsidRPr="00077499">
        <w:rPr>
          <w:rFonts w:ascii="Times New Roman" w:hAnsi="Times New Roman" w:cs="Times New Roman"/>
        </w:rPr>
        <w:t xml:space="preserve"> </w:t>
      </w:r>
    </w:p>
    <w:p w:rsidR="004921E1" w:rsidRPr="00077499" w:rsidRDefault="004921E1" w:rsidP="00EA2FBC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Multa;</w:t>
      </w:r>
    </w:p>
    <w:p w:rsidR="004921E1" w:rsidRPr="00077499" w:rsidRDefault="004921E1" w:rsidP="00EA2FBC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Amonestación Privada;</w:t>
      </w:r>
    </w:p>
    <w:p w:rsidR="004921E1" w:rsidRPr="00077499" w:rsidRDefault="004921E1" w:rsidP="00EA2FBC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Amonestación Pública;</w:t>
      </w:r>
    </w:p>
    <w:p w:rsidR="004921E1" w:rsidRPr="00077499" w:rsidRDefault="004921E1" w:rsidP="00EA2FBC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Suspensión Temporal;</w:t>
      </w:r>
    </w:p>
    <w:p w:rsidR="004921E1" w:rsidRPr="00077499" w:rsidRDefault="004921E1" w:rsidP="00EA2FBC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</w:rPr>
        <w:t>Suspensión definitiva.</w:t>
      </w:r>
    </w:p>
    <w:p w:rsidR="00CC540E" w:rsidRPr="00077499" w:rsidRDefault="00CC540E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lastRenderedPageBreak/>
        <w:t xml:space="preserve">Artículo 43. </w:t>
      </w:r>
      <w:r w:rsidRPr="00077499">
        <w:rPr>
          <w:rFonts w:ascii="Times New Roman" w:hAnsi="Times New Roman" w:cs="Times New Roman"/>
        </w:rPr>
        <w:t>Será motivo de amonestación todo acto contrario a los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principios de la ética profesional, o la falta de cumplimiento de las obligaciones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que los Estatutos imponen a los colegiados.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44. </w:t>
      </w:r>
      <w:r w:rsidRPr="00077499">
        <w:rPr>
          <w:rFonts w:ascii="Times New Roman" w:hAnsi="Times New Roman" w:cs="Times New Roman"/>
        </w:rPr>
        <w:t>La Junta Directiva determinará si la amonestación ha de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ser pública o privada.</w:t>
      </w:r>
      <w:r w:rsidR="008923FC" w:rsidRPr="00077499">
        <w:rPr>
          <w:rFonts w:ascii="Times New Roman" w:hAnsi="Times New Roman" w:cs="Times New Roman"/>
        </w:rPr>
        <w:t xml:space="preserve"> 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45. </w:t>
      </w:r>
      <w:r w:rsidRPr="00077499">
        <w:rPr>
          <w:rFonts w:ascii="Times New Roman" w:hAnsi="Times New Roman" w:cs="Times New Roman"/>
        </w:rPr>
        <w:t>Como lo dispone la Ley de Colegiación, la suspensión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temporal y definitiva del ejercicio de la profesión, sólo podrá aplicarse por la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Asamblea General en vista del caso y las circunstancias sometidas a su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consideración.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46. </w:t>
      </w:r>
      <w:r w:rsidRPr="00077499">
        <w:rPr>
          <w:rFonts w:ascii="Times New Roman" w:hAnsi="Times New Roman" w:cs="Times New Roman"/>
        </w:rPr>
        <w:t>Tanto la suspensión temporal como la definitiva deberán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anotarse en el Libro de Registro.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77499">
        <w:rPr>
          <w:rFonts w:ascii="Times New Roman" w:hAnsi="Times New Roman" w:cs="Times New Roman"/>
          <w:b/>
          <w:bCs/>
        </w:rPr>
        <w:t>CAPITULO X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77499">
        <w:rPr>
          <w:rFonts w:ascii="Times New Roman" w:hAnsi="Times New Roman" w:cs="Times New Roman"/>
          <w:b/>
          <w:bCs/>
        </w:rPr>
        <w:t>DE LAS ELECCIONES</w:t>
      </w:r>
    </w:p>
    <w:p w:rsidR="008923FC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47. </w:t>
      </w:r>
      <w:r w:rsidRPr="00077499">
        <w:rPr>
          <w:rFonts w:ascii="Times New Roman" w:hAnsi="Times New Roman" w:cs="Times New Roman"/>
        </w:rPr>
        <w:t>Los miembros de la Junta Directiva, del Tribunal de Honor,</w:t>
      </w:r>
      <w:r w:rsidR="008923FC" w:rsidRPr="00077499">
        <w:rPr>
          <w:rFonts w:ascii="Times New Roman" w:hAnsi="Times New Roman" w:cs="Times New Roman"/>
        </w:rPr>
        <w:t xml:space="preserve"> </w:t>
      </w:r>
      <w:proofErr w:type="gramStart"/>
      <w:r w:rsidRPr="00077499">
        <w:rPr>
          <w:rFonts w:ascii="Times New Roman" w:hAnsi="Times New Roman" w:cs="Times New Roman"/>
        </w:rPr>
        <w:t>Delegados</w:t>
      </w:r>
      <w:proofErr w:type="gramEnd"/>
      <w:r w:rsidRPr="00077499">
        <w:rPr>
          <w:rFonts w:ascii="Times New Roman" w:hAnsi="Times New Roman" w:cs="Times New Roman"/>
        </w:rPr>
        <w:t xml:space="preserve"> del Colegio ante la Universidad y ante la Facultad y las personas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cuya designación corresponde al Colegio, de acuerdo con el Decreto 372 del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Congreso, serán elegidos en votación directa por los miembros activos del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Colegio, en la primera quincena del mes de febrero de cada año.</w:t>
      </w:r>
      <w:r w:rsidR="008923FC" w:rsidRPr="00077499">
        <w:rPr>
          <w:rFonts w:ascii="Times New Roman" w:hAnsi="Times New Roman" w:cs="Times New Roman"/>
        </w:rPr>
        <w:t xml:space="preserve"> 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48. </w:t>
      </w:r>
      <w:r w:rsidRPr="00077499">
        <w:rPr>
          <w:rFonts w:ascii="Times New Roman" w:hAnsi="Times New Roman" w:cs="Times New Roman"/>
        </w:rPr>
        <w:t>Sólo podrán tomar parte en las votaciones los miembros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activos del Colegio que estén solventes con la Tesorería, e igual requisito será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exigido para desempeñar cualquier cargo de la Junta Directiva o en el Tribunal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de Honor.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49. </w:t>
      </w:r>
      <w:r w:rsidRPr="00077499">
        <w:rPr>
          <w:rFonts w:ascii="Times New Roman" w:hAnsi="Times New Roman" w:cs="Times New Roman"/>
        </w:rPr>
        <w:t>Si durante el año se produjere alguna vacante, la Junta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Directiva convocará a elecciones extraordinarias para llenarla.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77499">
        <w:rPr>
          <w:rFonts w:ascii="Times New Roman" w:hAnsi="Times New Roman" w:cs="Times New Roman"/>
          <w:b/>
          <w:bCs/>
        </w:rPr>
        <w:t>CAPITULO XI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77499">
        <w:rPr>
          <w:rFonts w:ascii="Times New Roman" w:hAnsi="Times New Roman" w:cs="Times New Roman"/>
          <w:b/>
          <w:bCs/>
        </w:rPr>
        <w:t>DEL REGISTRO DE MIEMBROS DEL COLEGIO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50. </w:t>
      </w:r>
      <w:r w:rsidRPr="00077499">
        <w:rPr>
          <w:rFonts w:ascii="Times New Roman" w:hAnsi="Times New Roman" w:cs="Times New Roman"/>
        </w:rPr>
        <w:t>Los profesionales que, de conformidad con la ley deban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integrar el Colegio, solicitarán su inscripción por escrito. La Junta Directiva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tramitará la solicitud y, si está ajustada a la ley, ordenará a la Secretaría que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proceda a la inscripción.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51. </w:t>
      </w:r>
      <w:r w:rsidRPr="00077499">
        <w:rPr>
          <w:rFonts w:ascii="Times New Roman" w:hAnsi="Times New Roman" w:cs="Times New Roman"/>
        </w:rPr>
        <w:t>La Secretaría abrirá un libro especial de registro de todos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los miembros del Colegio, anotando en columnas separadas las modificaciones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u observaciones relacionadas con la inscripción.</w:t>
      </w:r>
      <w:r w:rsidR="008923FC" w:rsidRPr="00077499">
        <w:rPr>
          <w:rFonts w:ascii="Times New Roman" w:hAnsi="Times New Roman" w:cs="Times New Roman"/>
        </w:rPr>
        <w:t xml:space="preserve"> 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52. </w:t>
      </w:r>
      <w:r w:rsidRPr="00077499">
        <w:rPr>
          <w:rFonts w:ascii="Times New Roman" w:hAnsi="Times New Roman" w:cs="Times New Roman"/>
        </w:rPr>
        <w:t>Los miembros del Colegio deberán solicitar una constancia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de su inscripción, la cual será extendida por la Secretaría sin costo alguno.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Esta constancia se renovará cada año y no podrá ser extendida a quien no esté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solvente con el pago de sus cuotas, salvo que no hubiere ejercido la profesión.</w:t>
      </w:r>
    </w:p>
    <w:p w:rsidR="00295F8A" w:rsidRDefault="00295F8A" w:rsidP="00EA2F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295F8A" w:rsidRDefault="00295F8A" w:rsidP="00EA2F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295F8A" w:rsidRDefault="00295F8A" w:rsidP="00EA2F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295F8A" w:rsidRDefault="00295F8A" w:rsidP="00EA2F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77499">
        <w:rPr>
          <w:rFonts w:ascii="Times New Roman" w:hAnsi="Times New Roman" w:cs="Times New Roman"/>
          <w:b/>
          <w:bCs/>
        </w:rPr>
        <w:lastRenderedPageBreak/>
        <w:t>CAPITULO XII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77499">
        <w:rPr>
          <w:rFonts w:ascii="Times New Roman" w:hAnsi="Times New Roman" w:cs="Times New Roman"/>
          <w:b/>
          <w:bCs/>
        </w:rPr>
        <w:t>REFORMA DE LOS ESTATUTOS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53. </w:t>
      </w:r>
      <w:r w:rsidRPr="00077499">
        <w:rPr>
          <w:rFonts w:ascii="Times New Roman" w:hAnsi="Times New Roman" w:cs="Times New Roman"/>
        </w:rPr>
        <w:t>Para acordar la reforma total o parcial de los presentes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Estatutos, se requiere la solicitud escrita, debidamente razonada de veinte de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los miembros del Colegio, por lo menos, y el voto de la mayoría de los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colegiados activos.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77499">
        <w:rPr>
          <w:rFonts w:ascii="Times New Roman" w:hAnsi="Times New Roman" w:cs="Times New Roman"/>
          <w:b/>
          <w:bCs/>
        </w:rPr>
        <w:t>CAPITULO XIII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77499">
        <w:rPr>
          <w:rFonts w:ascii="Times New Roman" w:hAnsi="Times New Roman" w:cs="Times New Roman"/>
          <w:b/>
          <w:bCs/>
        </w:rPr>
        <w:t>DISPOSICIONES TRANSITORIAS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54. </w:t>
      </w:r>
      <w:r w:rsidRPr="00077499">
        <w:rPr>
          <w:rFonts w:ascii="Times New Roman" w:hAnsi="Times New Roman" w:cs="Times New Roman"/>
        </w:rPr>
        <w:t>Los miembros de las Facultades de Ciencias Económicas y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de Humanidades, formarán parte del Colegio de Abogados, en tanto que no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reúna el número suficiente de profesionales para formar su propio Colegio, de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acuerdo con lo que dispone el artículo 38 de la Ley.</w:t>
      </w:r>
    </w:p>
    <w:p w:rsidR="008923FC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55. </w:t>
      </w:r>
      <w:r w:rsidRPr="00077499">
        <w:rPr>
          <w:rFonts w:ascii="Times New Roman" w:hAnsi="Times New Roman" w:cs="Times New Roman"/>
        </w:rPr>
        <w:t>Mientras no sean aprobados estos Estatutos por el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Consejo Superior de la Universidad, la Secretaría continuará haciendo las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inscripciones, sin que sea necesario llenar los requisitos del artículo 50.</w:t>
      </w:r>
      <w:r w:rsidR="008923FC" w:rsidRPr="00077499">
        <w:rPr>
          <w:rFonts w:ascii="Times New Roman" w:hAnsi="Times New Roman" w:cs="Times New Roman"/>
        </w:rPr>
        <w:t xml:space="preserve"> </w:t>
      </w:r>
    </w:p>
    <w:p w:rsidR="004921E1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56. </w:t>
      </w:r>
      <w:r w:rsidRPr="00077499">
        <w:rPr>
          <w:rFonts w:ascii="Times New Roman" w:hAnsi="Times New Roman" w:cs="Times New Roman"/>
        </w:rPr>
        <w:t>Se faculta a la Directiva electa, para llevar a cabo las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gestiones necesarias tendientes a completar la organización del Colegio.</w:t>
      </w:r>
    </w:p>
    <w:p w:rsidR="00921836" w:rsidRPr="00077499" w:rsidRDefault="004921E1" w:rsidP="00EA2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499">
        <w:rPr>
          <w:rFonts w:ascii="Times New Roman" w:hAnsi="Times New Roman" w:cs="Times New Roman"/>
          <w:b/>
          <w:bCs/>
        </w:rPr>
        <w:t xml:space="preserve">Artículo 57. </w:t>
      </w:r>
      <w:r w:rsidRPr="00077499">
        <w:rPr>
          <w:rFonts w:ascii="Times New Roman" w:hAnsi="Times New Roman" w:cs="Times New Roman"/>
        </w:rPr>
        <w:t>Se ratifica la designación de miembro de los Jurados y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 xml:space="preserve">Tribunales de Honor, previstos por el Decreto 372 del Congreso, que </w:t>
      </w:r>
      <w:bookmarkStart w:id="1" w:name="_GoBack"/>
      <w:bookmarkEnd w:id="1"/>
      <w:r w:rsidRPr="00077499">
        <w:rPr>
          <w:rFonts w:ascii="Times New Roman" w:hAnsi="Times New Roman" w:cs="Times New Roman"/>
        </w:rPr>
        <w:t>para el</w:t>
      </w:r>
      <w:r w:rsidR="008923FC" w:rsidRPr="00077499">
        <w:rPr>
          <w:rFonts w:ascii="Times New Roman" w:hAnsi="Times New Roman" w:cs="Times New Roman"/>
        </w:rPr>
        <w:t xml:space="preserve"> </w:t>
      </w:r>
      <w:r w:rsidRPr="00077499">
        <w:rPr>
          <w:rFonts w:ascii="Times New Roman" w:hAnsi="Times New Roman" w:cs="Times New Roman"/>
        </w:rPr>
        <w:t>año en curso hizo la Junta Directiva del Colegio.</w:t>
      </w:r>
    </w:p>
    <w:sectPr w:rsidR="00921836" w:rsidRPr="00077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AD1" w:rsidRDefault="00F53AD1" w:rsidP="00197285">
      <w:pPr>
        <w:spacing w:after="0" w:line="240" w:lineRule="auto"/>
      </w:pPr>
      <w:r>
        <w:separator/>
      </w:r>
    </w:p>
  </w:endnote>
  <w:endnote w:type="continuationSeparator" w:id="0">
    <w:p w:rsidR="00F53AD1" w:rsidRDefault="00F53AD1" w:rsidP="0019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AD1" w:rsidRDefault="00F53AD1" w:rsidP="00197285">
      <w:pPr>
        <w:spacing w:after="0" w:line="240" w:lineRule="auto"/>
      </w:pPr>
      <w:r>
        <w:separator/>
      </w:r>
    </w:p>
  </w:footnote>
  <w:footnote w:type="continuationSeparator" w:id="0">
    <w:p w:rsidR="00F53AD1" w:rsidRDefault="00F53AD1" w:rsidP="00197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0A8"/>
    <w:multiLevelType w:val="hybridMultilevel"/>
    <w:tmpl w:val="370ACC68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41E2"/>
    <w:multiLevelType w:val="hybridMultilevel"/>
    <w:tmpl w:val="93A0F7C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2EA0"/>
    <w:multiLevelType w:val="hybridMultilevel"/>
    <w:tmpl w:val="D9FC1D3C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A25CA"/>
    <w:multiLevelType w:val="hybridMultilevel"/>
    <w:tmpl w:val="8F96EB78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745E0"/>
    <w:multiLevelType w:val="hybridMultilevel"/>
    <w:tmpl w:val="CB2E2A1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E50BC"/>
    <w:multiLevelType w:val="hybridMultilevel"/>
    <w:tmpl w:val="0BE6C4B0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80039"/>
    <w:multiLevelType w:val="hybridMultilevel"/>
    <w:tmpl w:val="98104B88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81321"/>
    <w:multiLevelType w:val="hybridMultilevel"/>
    <w:tmpl w:val="305C874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3159C"/>
    <w:multiLevelType w:val="hybridMultilevel"/>
    <w:tmpl w:val="732E3EA4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D67F6"/>
    <w:multiLevelType w:val="hybridMultilevel"/>
    <w:tmpl w:val="167CD96C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E73A6"/>
    <w:multiLevelType w:val="hybridMultilevel"/>
    <w:tmpl w:val="5D0034D6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3134B"/>
    <w:multiLevelType w:val="hybridMultilevel"/>
    <w:tmpl w:val="A0BA89D4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87CC3"/>
    <w:multiLevelType w:val="hybridMultilevel"/>
    <w:tmpl w:val="0B68FB9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44B56"/>
    <w:multiLevelType w:val="hybridMultilevel"/>
    <w:tmpl w:val="5D085B40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60960"/>
    <w:multiLevelType w:val="hybridMultilevel"/>
    <w:tmpl w:val="9A9E443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05ED6"/>
    <w:multiLevelType w:val="hybridMultilevel"/>
    <w:tmpl w:val="1DF25030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15"/>
  </w:num>
  <w:num w:numId="8">
    <w:abstractNumId w:val="13"/>
  </w:num>
  <w:num w:numId="9">
    <w:abstractNumId w:val="5"/>
  </w:num>
  <w:num w:numId="10">
    <w:abstractNumId w:val="3"/>
  </w:num>
  <w:num w:numId="11">
    <w:abstractNumId w:val="2"/>
  </w:num>
  <w:num w:numId="12">
    <w:abstractNumId w:val="14"/>
  </w:num>
  <w:num w:numId="13">
    <w:abstractNumId w:val="7"/>
  </w:num>
  <w:num w:numId="14">
    <w:abstractNumId w:val="6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E1"/>
    <w:rsid w:val="00055723"/>
    <w:rsid w:val="00077499"/>
    <w:rsid w:val="000A0A72"/>
    <w:rsid w:val="00197285"/>
    <w:rsid w:val="00240C45"/>
    <w:rsid w:val="00295F8A"/>
    <w:rsid w:val="002E38C5"/>
    <w:rsid w:val="004500AB"/>
    <w:rsid w:val="004921E1"/>
    <w:rsid w:val="005F49EA"/>
    <w:rsid w:val="006D6843"/>
    <w:rsid w:val="007C6D52"/>
    <w:rsid w:val="007C746A"/>
    <w:rsid w:val="008030B3"/>
    <w:rsid w:val="008923FC"/>
    <w:rsid w:val="00921836"/>
    <w:rsid w:val="00A17B79"/>
    <w:rsid w:val="00A20B70"/>
    <w:rsid w:val="00CB3D3D"/>
    <w:rsid w:val="00CC540E"/>
    <w:rsid w:val="00EA2FBC"/>
    <w:rsid w:val="00F5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6A789"/>
  <w15:docId w15:val="{4348F29B-491A-45E4-B7DC-40D567BC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38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3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0B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972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285"/>
  </w:style>
  <w:style w:type="paragraph" w:styleId="Piedepgina">
    <w:name w:val="footer"/>
    <w:basedOn w:val="Normal"/>
    <w:link w:val="PiedepginaCar"/>
    <w:uiPriority w:val="99"/>
    <w:unhideWhenUsed/>
    <w:rsid w:val="001972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4B679-0485-4B06-8077-637F0FD8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2890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Abogados 5</dc:creator>
  <cp:lastModifiedBy>Colegio Abogados 5</cp:lastModifiedBy>
  <cp:revision>3</cp:revision>
  <cp:lastPrinted>2023-03-22T17:53:00Z</cp:lastPrinted>
  <dcterms:created xsi:type="dcterms:W3CDTF">2023-03-22T19:01:00Z</dcterms:created>
  <dcterms:modified xsi:type="dcterms:W3CDTF">2023-03-22T19:02:00Z</dcterms:modified>
</cp:coreProperties>
</file>